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_GB2312" w:cs="Times New Roman"/>
          <w:color w:val="000000"/>
          <w:spacing w:val="-10"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10"/>
          <w:sz w:val="18"/>
          <w:szCs w:val="18"/>
          <w:lang w:val="en-US" w:eastAsia="zh-CN"/>
        </w:rPr>
        <w:t>附件2：报名回执</w:t>
      </w:r>
    </w:p>
    <w:tbl>
      <w:tblPr>
        <w:tblStyle w:val="2"/>
        <w:tblW w:w="87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903"/>
        <w:gridCol w:w="630"/>
        <w:gridCol w:w="405"/>
        <w:gridCol w:w="327"/>
        <w:gridCol w:w="843"/>
        <w:gridCol w:w="540"/>
        <w:gridCol w:w="522"/>
        <w:gridCol w:w="440"/>
        <w:gridCol w:w="144"/>
        <w:gridCol w:w="439"/>
        <w:gridCol w:w="553"/>
        <w:gridCol w:w="179"/>
        <w:gridCol w:w="1584"/>
      </w:tblGrid>
      <w:tr>
        <w:trPr>
          <w:trHeight w:val="565" w:hRule="atLeast"/>
          <w:jc w:val="center"/>
        </w:trPr>
        <w:tc>
          <w:tcPr>
            <w:tcW w:w="870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952" w:firstLineChars="700"/>
              <w:jc w:val="both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-10"/>
                <w:sz w:val="44"/>
                <w:szCs w:val="44"/>
                <w:lang w:val="en-US" w:eastAsia="zh-CN"/>
              </w:rPr>
              <w:t>报名回执表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行业类别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5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20" w:firstLineChars="1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代表姓名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  <w:tc>
          <w:tcPr>
            <w:tcW w:w="2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参会类型</w:t>
            </w:r>
          </w:p>
        </w:tc>
        <w:tc>
          <w:tcPr>
            <w:tcW w:w="75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普通参会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sym w:font="Wingdings 2" w:char="F09B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2800元/人      会员参会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sym w:font="Wingdings 2" w:char="F09B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2600元/人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住宿安排</w:t>
            </w:r>
          </w:p>
        </w:tc>
        <w:tc>
          <w:tcPr>
            <w:tcW w:w="75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单间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sym w:font="Wingdings 2" w:char="F09B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    标间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sym w:font="Wingdings 2" w:char="F09B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   订房数量    间     自行安排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sym w:font="Wingdings 2" w:char="F09B"/>
            </w:r>
          </w:p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入住日期              退房日期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费用总额</w:t>
            </w:r>
          </w:p>
        </w:tc>
        <w:tc>
          <w:tcPr>
            <w:tcW w:w="47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万      仟     佰     拾    元整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小写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发票类型</w:t>
            </w:r>
          </w:p>
        </w:tc>
        <w:tc>
          <w:tcPr>
            <w:tcW w:w="75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1"/>
              </w:tabs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ab/>
              <w:t xml:space="preserve">                  普票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sym w:font="Wingdings 2" w:char="F09B"/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收款账户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开户名称：北京中联鸿坤信息咨询中心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开户行：中国工商银行北京北太平庄支行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账户：0200 0100 0920 0287 179</w:t>
            </w:r>
          </w:p>
        </w:tc>
        <w:tc>
          <w:tcPr>
            <w:tcW w:w="3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经办人签字：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日期：2020年   月    日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请确认后及时发邮件至：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sfyjxh@126.com</w:t>
            </w:r>
          </w:p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开票信息</w:t>
            </w:r>
          </w:p>
        </w:tc>
        <w:tc>
          <w:tcPr>
            <w:tcW w:w="75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40" w:firstLineChars="200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特别说明</w:t>
            </w:r>
          </w:p>
        </w:tc>
        <w:tc>
          <w:tcPr>
            <w:tcW w:w="75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pacing w:val="-10"/>
                <w:sz w:val="24"/>
                <w:szCs w:val="24"/>
                <w:lang w:val="en-US" w:eastAsia="zh-CN"/>
              </w:rPr>
              <w:t>本次会议参会费含住宿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我们在会议前一周左右给您发出最终参会确认函，确认住宿等具体事宜。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针对本次会议，参会形式及具体回报方案请与组委会沟通。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val="en-US" w:eastAsia="zh-CN"/>
              </w:rPr>
              <w:t>联系人：李湘玲         电话：189 1122 5899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B65FC"/>
    <w:rsid w:val="55F14987"/>
    <w:rsid w:val="730E2079"/>
    <w:rsid w:val="7C5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2020-05-27T08:59:00Z</dcterms:created>
  <dc:creator>湿法冶金</dc:creator>
  <cp:lastModifiedBy>木子</cp:lastModifiedBy>
  <dcterms:modified xsi:type="dcterms:W3CDTF">2020-05-28T07:48:44Z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